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D5" w:rsidRDefault="004B4643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FE263C">
        <w:rPr>
          <w:rFonts w:ascii="Arial" w:hAnsi="Arial" w:cs="Arial"/>
          <w:b/>
          <w:bCs/>
          <w:sz w:val="24"/>
          <w:szCs w:val="24"/>
        </w:rPr>
        <w:t xml:space="preserve"> 0</w:t>
      </w:r>
      <w:r w:rsidR="007B1242">
        <w:rPr>
          <w:rFonts w:ascii="Arial" w:hAnsi="Arial" w:cs="Arial"/>
          <w:b/>
          <w:bCs/>
          <w:sz w:val="24"/>
          <w:szCs w:val="24"/>
        </w:rPr>
        <w:t>7</w:t>
      </w:r>
      <w:bookmarkStart w:id="0" w:name="_GoBack"/>
      <w:bookmarkEnd w:id="0"/>
      <w:r w:rsidR="00FE263C">
        <w:rPr>
          <w:rFonts w:ascii="Arial" w:hAnsi="Arial" w:cs="Arial"/>
          <w:b/>
          <w:bCs/>
          <w:sz w:val="24"/>
          <w:szCs w:val="24"/>
        </w:rPr>
        <w:t xml:space="preserve"> </w:t>
      </w:r>
      <w:r w:rsidR="00496A8B">
        <w:rPr>
          <w:rFonts w:ascii="Arial" w:hAnsi="Arial" w:cs="Arial"/>
          <w:b/>
          <w:bCs/>
          <w:sz w:val="24"/>
          <w:szCs w:val="24"/>
        </w:rPr>
        <w:t>de jul</w:t>
      </w:r>
      <w:r w:rsidR="00C72D4D">
        <w:rPr>
          <w:rFonts w:ascii="Arial" w:hAnsi="Arial" w:cs="Arial"/>
          <w:b/>
          <w:bCs/>
          <w:sz w:val="24"/>
          <w:szCs w:val="24"/>
        </w:rPr>
        <w:t>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3466FC" w:rsidRPr="00C33D1C" w:rsidRDefault="003466FC" w:rsidP="00346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E263C">
        <w:rPr>
          <w:rFonts w:ascii="Arial" w:hAnsi="Arial" w:cs="Arial"/>
          <w:b/>
          <w:bCs/>
          <w:sz w:val="24"/>
          <w:szCs w:val="24"/>
        </w:rPr>
        <w:t>22</w:t>
      </w:r>
      <w:r w:rsidR="00040F07">
        <w:rPr>
          <w:rFonts w:ascii="Arial" w:hAnsi="Arial" w:cs="Arial"/>
          <w:b/>
          <w:bCs/>
          <w:sz w:val="24"/>
          <w:szCs w:val="24"/>
        </w:rPr>
        <w:t>2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945990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942EFC" w:rsidRPr="00A435E2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52B4" w:rsidRPr="00A435E2" w:rsidRDefault="00D752B4" w:rsidP="003466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40F07" w:rsidRDefault="00A435E2" w:rsidP="003466F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 xml:space="preserve">O vereador que abaixo subscreve, no uso de suas prerrogativas legais e de acordo com a lei orgânica de Tijucas, e com o Regimento Interno, </w:t>
      </w:r>
      <w:r w:rsidR="00040F07">
        <w:rPr>
          <w:rFonts w:ascii="Arial" w:hAnsi="Arial" w:cs="Arial"/>
          <w:sz w:val="24"/>
          <w:szCs w:val="24"/>
        </w:rPr>
        <w:t xml:space="preserve">solicita a vossa excelência que encaminhe correspondência ao Executivo Municipal indicando que sejam instalados postes de luz em parte da Rua Felipe Marcelino Caetano </w:t>
      </w:r>
      <w:r w:rsidR="00BC14DF">
        <w:rPr>
          <w:rFonts w:ascii="Arial" w:hAnsi="Arial" w:cs="Arial"/>
          <w:sz w:val="24"/>
          <w:szCs w:val="24"/>
        </w:rPr>
        <w:t xml:space="preserve">e no cruzamento com a Rua Bahia, </w:t>
      </w:r>
      <w:r w:rsidR="00AF656E">
        <w:rPr>
          <w:rFonts w:ascii="Arial" w:hAnsi="Arial" w:cs="Arial"/>
          <w:sz w:val="24"/>
          <w:szCs w:val="24"/>
        </w:rPr>
        <w:t xml:space="preserve">no </w:t>
      </w:r>
      <w:r w:rsidR="00BC14DF">
        <w:rPr>
          <w:rFonts w:ascii="Arial" w:hAnsi="Arial" w:cs="Arial"/>
          <w:sz w:val="24"/>
          <w:szCs w:val="24"/>
        </w:rPr>
        <w:t>bairro Universitário.</w:t>
      </w:r>
    </w:p>
    <w:p w:rsidR="00040F07" w:rsidRDefault="00040F07" w:rsidP="003466F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3466FC" w:rsidRDefault="003466FC" w:rsidP="003466FC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040F07" w:rsidRDefault="00040F07" w:rsidP="003466F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sz w:val="24"/>
          <w:szCs w:val="24"/>
        </w:rPr>
        <w:t xml:space="preserve"> </w:t>
      </w:r>
      <w:r w:rsidR="003466F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úmero altíssimo de reclamações dos moradores dessas ruas por conta do perigo de assalto e de pessoas mal intencionadas que rondam aquele local por falta de iluminação pública.</w:t>
      </w:r>
    </w:p>
    <w:p w:rsidR="00FE263C" w:rsidRDefault="00FE263C" w:rsidP="003466FC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2913" w:rsidRPr="00A435E2" w:rsidRDefault="00BA2913" w:rsidP="00BA2913"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 w:rsidRPr="00A435E2">
        <w:rPr>
          <w:rFonts w:ascii="Arial" w:hAnsi="Arial" w:cs="Arial"/>
          <w:color w:val="000000"/>
          <w:sz w:val="24"/>
          <w:szCs w:val="24"/>
        </w:rPr>
        <w:t>Cordialmente,</w:t>
      </w: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BA2913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Jean Carlos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Sieno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dos Santos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RPr="00A435E2" w:rsidTr="00BA2913">
        <w:tc>
          <w:tcPr>
            <w:tcW w:w="8232" w:type="dxa"/>
            <w:hideMark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5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466FC" w:rsidRPr="00A435E2" w:rsidTr="00BA2913">
        <w:tc>
          <w:tcPr>
            <w:tcW w:w="8232" w:type="dxa"/>
          </w:tcPr>
          <w:p w:rsidR="003466FC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</w:tcPr>
          <w:p w:rsidR="003466FC" w:rsidRPr="00A435E2" w:rsidRDefault="003466F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A435E2" w:rsidRPr="00A435E2" w:rsidRDefault="003466FC" w:rsidP="003466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1990" cy="37052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a Felipe Caetano sem pos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165" cy="37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35E2" w:rsidRPr="00A435E2" w:rsidSect="00BC6D02">
      <w:headerReference w:type="default" r:id="rId9"/>
      <w:footerReference w:type="default" r:id="rId10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40F07"/>
    <w:rsid w:val="00064AD9"/>
    <w:rsid w:val="00085552"/>
    <w:rsid w:val="000868CD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466FC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96A8B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B1242"/>
    <w:rsid w:val="007C0A93"/>
    <w:rsid w:val="007E2C3B"/>
    <w:rsid w:val="007E708A"/>
    <w:rsid w:val="007F1D9A"/>
    <w:rsid w:val="008079AC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AF656E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14DF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E263C"/>
    <w:rsid w:val="00FF26A2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A2267391-CF52-42B6-9DF4-7D7967D0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C5F1-48E3-4539-9F89-6AC82F61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6</cp:revision>
  <cp:lastPrinted>2014-07-07T17:55:00Z</cp:lastPrinted>
  <dcterms:created xsi:type="dcterms:W3CDTF">2014-07-07T17:51:00Z</dcterms:created>
  <dcterms:modified xsi:type="dcterms:W3CDTF">2014-07-07T18:01:00Z</dcterms:modified>
</cp:coreProperties>
</file>