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B5" w:rsidRPr="007729B5" w:rsidRDefault="007729B5" w:rsidP="007729B5">
      <w:pPr>
        <w:shd w:val="clear" w:color="auto" w:fill="FFFFFF"/>
        <w:spacing w:before="150" w:after="150" w:line="240" w:lineRule="auto"/>
        <w:jc w:val="both"/>
        <w:outlineLvl w:val="1"/>
        <w:rPr>
          <w:rFonts w:ascii="Calibri" w:eastAsia="Times New Roman" w:hAnsi="Calibri" w:cs="Times New Roman"/>
          <w:b/>
          <w:bCs/>
          <w:color w:val="333333"/>
          <w:sz w:val="23"/>
          <w:szCs w:val="23"/>
          <w:lang w:eastAsia="pt-BR"/>
        </w:rPr>
      </w:pPr>
      <w:bookmarkStart w:id="0" w:name="_GoBack"/>
      <w:r w:rsidRPr="007729B5">
        <w:rPr>
          <w:rFonts w:ascii="Calibri" w:eastAsia="Times New Roman" w:hAnsi="Calibri" w:cs="Times New Roman"/>
          <w:b/>
          <w:bCs/>
          <w:color w:val="333333"/>
          <w:sz w:val="23"/>
          <w:szCs w:val="23"/>
          <w:lang w:eastAsia="pt-BR"/>
        </w:rPr>
        <w:t>LEI Nº 2519/2014</w:t>
      </w:r>
    </w:p>
    <w:p w:rsidR="007729B5" w:rsidRPr="007729B5" w:rsidRDefault="007729B5" w:rsidP="0077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</w:p>
    <w:p w:rsidR="007729B5" w:rsidRPr="007729B5" w:rsidRDefault="007729B5" w:rsidP="007729B5">
      <w:pPr>
        <w:shd w:val="clear" w:color="auto" w:fill="FFFFFF"/>
        <w:spacing w:before="150" w:after="15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333333"/>
          <w:kern w:val="36"/>
          <w:sz w:val="23"/>
          <w:szCs w:val="23"/>
          <w:lang w:eastAsia="pt-BR"/>
        </w:rPr>
      </w:pPr>
      <w:r w:rsidRPr="007729B5">
        <w:rPr>
          <w:rFonts w:ascii="Calibri" w:eastAsia="Times New Roman" w:hAnsi="Calibri" w:cs="Times New Roman"/>
          <w:b/>
          <w:bCs/>
          <w:color w:val="333333"/>
          <w:kern w:val="36"/>
          <w:sz w:val="23"/>
          <w:szCs w:val="23"/>
          <w:lang w:eastAsia="pt-BR"/>
        </w:rPr>
        <w:t xml:space="preserve">DENOMINA DE ADELIZ EDUARDO REIS, À RUA QUE </w:t>
      </w:r>
      <w:proofErr w:type="gramStart"/>
      <w:r w:rsidRPr="007729B5">
        <w:rPr>
          <w:rFonts w:ascii="Calibri" w:eastAsia="Times New Roman" w:hAnsi="Calibri" w:cs="Times New Roman"/>
          <w:b/>
          <w:bCs/>
          <w:color w:val="333333"/>
          <w:kern w:val="36"/>
          <w:sz w:val="23"/>
          <w:szCs w:val="23"/>
          <w:lang w:eastAsia="pt-BR"/>
        </w:rPr>
        <w:t>IDENTIFICA</w:t>
      </w:r>
      <w:proofErr w:type="gramEnd"/>
    </w:p>
    <w:p w:rsidR="00660CC7" w:rsidRDefault="007729B5" w:rsidP="007729B5"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VALÉRIO TOMAZI, Prefeito Municipal de Tijucas, Estado de Santa Catarina, faz saber que a Câmara Municipal aprovou e ele sanciona esta Lei:</w:t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" w:name="artigo_1"/>
      <w:r w:rsidRPr="007729B5">
        <w:rPr>
          <w:rFonts w:ascii="Calibri" w:eastAsia="Times New Roman" w:hAnsi="Calibri" w:cs="Times New Roman"/>
          <w:b/>
          <w:bCs/>
          <w:color w:val="FFFFFF"/>
          <w:sz w:val="18"/>
          <w:szCs w:val="18"/>
          <w:shd w:val="clear" w:color="auto" w:fill="B94A48"/>
          <w:lang w:eastAsia="pt-BR"/>
        </w:rPr>
        <w:t>Art. 1º</w:t>
      </w:r>
      <w:bookmarkEnd w:id="1"/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 Denomina de </w:t>
      </w:r>
      <w:proofErr w:type="spellStart"/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Adeliz</w:t>
      </w:r>
      <w:proofErr w:type="spellEnd"/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 Eduardo Reis, 01 (uma) rua que tem seu acesso pela SC 410, no Bairro Nova Descoberta.</w:t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Parágrafo Único - A Rua que trata o artigo tem sua localização na SC 410, lado direito, sentido Tijucas para Canelinha, tendo como ponto de referência a Rua da Cachaça, no Bairro Nova Descoberta, conforme mapa anexo.</w:t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2" w:name="artigo_2"/>
      <w:r w:rsidRPr="007729B5">
        <w:rPr>
          <w:rFonts w:ascii="Calibri" w:eastAsia="Times New Roman" w:hAnsi="Calibri" w:cs="Times New Roman"/>
          <w:b/>
          <w:bCs/>
          <w:color w:val="FFFFFF"/>
          <w:sz w:val="18"/>
          <w:szCs w:val="18"/>
          <w:shd w:val="clear" w:color="auto" w:fill="B94A48"/>
          <w:lang w:eastAsia="pt-BR"/>
        </w:rPr>
        <w:t>Art. 2º</w:t>
      </w:r>
      <w:bookmarkEnd w:id="2"/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 Esta Lei entra em </w:t>
      </w:r>
      <w:proofErr w:type="gramStart"/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vigor na data de sua publicação, revogadas</w:t>
      </w:r>
      <w:proofErr w:type="gramEnd"/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 as disposições contrárias.</w:t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Gabinete do Prefeito Municipal de Tijucas, 01 de Abril de 2014</w:t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VALÉRIO TOMAZI</w:t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Prefeito Municipal</w:t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7729B5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End w:id="0"/>
      <w:r w:rsidRPr="007729B5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 anexo encontra-se disponível, ainda, no Paço Municip</w:t>
      </w:r>
      <w:r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al.</w:t>
      </w:r>
    </w:p>
    <w:sectPr w:rsidR="00660CC7" w:rsidSect="00772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B5"/>
    <w:rsid w:val="00660CC7"/>
    <w:rsid w:val="007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7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72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9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729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7729B5"/>
  </w:style>
  <w:style w:type="character" w:customStyle="1" w:styleId="apple-converted-space">
    <w:name w:val="apple-converted-space"/>
    <w:basedOn w:val="Fontepargpadro"/>
    <w:rsid w:val="00772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7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72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9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729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7729B5"/>
  </w:style>
  <w:style w:type="character" w:customStyle="1" w:styleId="apple-converted-space">
    <w:name w:val="apple-converted-space"/>
    <w:basedOn w:val="Fontepargpadro"/>
    <w:rsid w:val="0077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1</cp:revision>
  <dcterms:created xsi:type="dcterms:W3CDTF">2014-05-05T20:37:00Z</dcterms:created>
  <dcterms:modified xsi:type="dcterms:W3CDTF">2014-05-05T20:38:00Z</dcterms:modified>
</cp:coreProperties>
</file>